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7268D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- 4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Čovjek i tehnologija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Dopisujem se tajno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Tražim put kroz labirint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Brinem o zdravlju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Računalne mreže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Igram se i programiram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 na mreži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Pretražujem internet</w:t>
      </w:r>
    </w:p>
    <w:p w:rsidR="000231AD" w:rsidRPr="001B3B33" w:rsidRDefault="00565E7A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Mozgam i zabavljam se</w:t>
      </w:r>
      <w:r>
        <w:rPr>
          <w:rFonts w:asciiTheme="majorHAnsi" w:eastAsia="Nunito" w:hAnsiTheme="majorHAnsi" w:cstheme="majorHAnsi"/>
          <w:szCs w:val="24"/>
        </w:rPr>
        <w:tab/>
      </w:r>
    </w:p>
    <w:p w:rsidR="00540C85" w:rsidRPr="001B3B33" w:rsidRDefault="00565E7A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>
        <w:rPr>
          <w:rFonts w:asciiTheme="majorHAnsi" w:eastAsia="Nunito" w:hAnsiTheme="majorHAnsi" w:cstheme="majorHAnsi"/>
          <w:szCs w:val="24"/>
        </w:rPr>
        <w:t>Izrađujem projekte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DF7CE2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EA116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ČOVJEK I TEHNOLOGIJA</w:t>
            </w:r>
          </w:p>
          <w:p w:rsidR="00021786" w:rsidRPr="00D53E94" w:rsidRDefault="00A31F7F" w:rsidP="006C6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05"/>
              </w:tabs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Od kamenog oruđa do elektroničkog robota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Tehnologija je svuda oko nas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Čovjek i stroj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Desetoprstno pisanje</w:t>
            </w:r>
            <w:r w:rsidR="00565E7A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565E7A" w:rsidRPr="00565E7A">
              <w:rPr>
                <w:rFonts w:asciiTheme="majorHAnsi" w:eastAsia="Nunito" w:hAnsiTheme="majorHAnsi" w:cstheme="majorHAnsi"/>
                <w:sz w:val="20"/>
                <w:szCs w:val="28"/>
              </w:rPr>
              <w:t>E-portfolio</w:t>
            </w:r>
            <w:r w:rsidR="003250E8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250E8">
              <w:rPr>
                <w:sz w:val="20"/>
                <w:szCs w:val="20"/>
              </w:rPr>
              <w:t>-</w:t>
            </w:r>
            <w:r w:rsidR="003250E8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C.4.2 (prvi dio)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F62B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FF62B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čimbenike koji razlikuju ljude od strojeva te proučava načine interakcije čovjek – stroj.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razliku među ljudima i strojevima.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uočava čimbenike koji  razlikuju ljude od strojeva.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uspoređuje djelovanje ljudi i strojeva.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FF62B8" w:rsidRDefault="00FF62B8" w:rsidP="00FF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proučava i komentira načine interakcije čovjek – stroj.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D04421" w:rsidRPr="002203A6" w:rsidTr="00D04421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Nabraja neke poslove koji zahtijevaju znanje ili uporabu informacijske i komunikacijske tehnologije.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poslove koji zahtijevaju znanje ili uporabu informacijske i komunikacijske tehnologije dajući primjere iz svakodnevnoga života.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primjenu informacijske i komunikacijske tehnologije u raznim područjima kao što su  medicina, energetika, trgovina, proizvodnja.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295AE9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Učenik komentira »automatizaciju« sve većega broja poslova i utjecaj informacijske i komunikacijske</w:t>
            </w:r>
          </w:p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95AE9">
              <w:rPr>
                <w:rFonts w:asciiTheme="majorHAnsi" w:eastAsia="Nunito" w:hAnsiTheme="majorHAnsi" w:cstheme="majorHAnsi"/>
                <w:sz w:val="18"/>
                <w:szCs w:val="20"/>
              </w:rPr>
              <w:t>tehnologije na razna područja života i djelovanja ljudi.</w:t>
            </w:r>
          </w:p>
        </w:tc>
      </w:tr>
      <w:tr w:rsidR="00D04421" w:rsidRPr="002203A6" w:rsidTr="00FF62B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FF62B8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široki spektar poslova koji zahtijevaju znanje ili uporabu informacijske i komunikacijske tehnologije.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D04421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neka najranija oruđa ljudi. Uz pomoć učitelja objašnjava zašto ljudi u radu koriste alate i strojeve.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mehaničkih strojeva i elektroničkih uređaja.</w:t>
            </w: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316B1" w:rsidRDefault="00B316B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koje su sličnosti između ljudi i strojeva (npr. sličnost: i ljudi i strojevi imaju dijelove koji imaju svoju funkciju, razlika: ljudi su živa bića, strojevi su stvari).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jedno zanimanje koje u svom radu zahtijeva uporabu IKT.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robota.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navodi </w:t>
            </w:r>
            <w:r w:rsidR="00A4407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jedan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primjer gdje se roboti danas koriste.</w:t>
            </w:r>
          </w:p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zašto je korisno znati deseteroprstno pisanje.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zašto ljudi koriste strojeve u radu.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razliku između čovjeka i stroja.</w:t>
            </w:r>
            <w:r w:rsidR="001C0BF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pojam robota. Samostalno navodi jedan, a uz pomoć učitelja i više primjera gdje se roboti danas koriste.</w:t>
            </w: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4073" w:rsidRDefault="00A44073" w:rsidP="00A4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opisuje korisnost deseteroprstnog pisanja. Prepoznaje zanimanje daktilografa.</w:t>
            </w:r>
          </w:p>
          <w:p w:rsidR="00D04421" w:rsidRPr="00B669EF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ili uz manju pomoć učitelja opisuje po čemu su ljudi i strojevi slični.</w:t>
            </w:r>
          </w:p>
          <w:p w:rsidR="00DF7CE2" w:rsidRDefault="00DF7CE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0BF6" w:rsidRDefault="001C0BF6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mehaničke strojeve i elektroničke uređaje uz navođenje primjera (npr. mehanička vaga, računalo).</w:t>
            </w:r>
          </w:p>
          <w:p w:rsidR="003558E7" w:rsidRDefault="003558E7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A44073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više primjera gdje se danas koriste roboti.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navodi različita oruđa, alate i strojeve kojima su si ljudi pomagali u radu kroz povijest. Zna ispravno vremenski poredati redoslijed: oruđe-mehanički strojevi-elektronički uređaji.</w:t>
            </w: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655B" w:rsidRDefault="0007655B" w:rsidP="00076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više zanimanja koja u svom radu koriste IKT i svojim riječima opisuje kako im računala pomažu u radu (npr. na koji način računalo pomaže radniku u trgovini ili liječniku).</w:t>
            </w:r>
          </w:p>
          <w:p w:rsidR="00B316B1" w:rsidRDefault="00B316B1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može navesti više primjera u kojem njemu ili njegovoj obitelji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tehnologi</w:t>
            </w:r>
            <w:r w:rsidR="00B316B1">
              <w:rPr>
                <w:rFonts w:asciiTheme="majorHAnsi" w:eastAsia="Nunito" w:hAnsiTheme="majorHAnsi" w:cstheme="majorHAnsi"/>
                <w:sz w:val="18"/>
                <w:szCs w:val="20"/>
              </w:rPr>
              <w:t>ja pomaže u svakodnevnom životu.</w:t>
            </w: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658FF" w:rsidRDefault="008658FF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dobre i loše strane zamjene nekih poslova robotima (npr. dobro je dok roboti rade opasne poslove – razminiranje, rudnici, pretraživanje mjesta nesreća i sl., loše je što neki ljudi ostaju bez posla)</w:t>
            </w:r>
          </w:p>
          <w:p w:rsidR="00A44073" w:rsidRPr="00B669EF" w:rsidRDefault="00A44073" w:rsidP="00865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D04421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Pr="0005229E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D04421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portfolija. </w:t>
            </w:r>
          </w:p>
          <w:p w:rsidR="00625192" w:rsidRDefault="00625192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D04421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svoj e-portfolio u sustavu Office365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: pomoć uključuje prijavu pomoću AAI@EduHr korisničkog računa</w:t>
            </w:r>
            <w:r w:rsidR="00EF0084"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 xml:space="preserve"> 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sprema jednostavan digitalni sadržaj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svoj e-portfolio </w:t>
            </w:r>
            <w:r w:rsidR="00D04421">
              <w:rPr>
                <w:rFonts w:asciiTheme="majorHAnsi" w:eastAsia="Nunito" w:hAnsiTheme="majorHAnsi" w:cstheme="majorHAnsi"/>
                <w:sz w:val="18"/>
                <w:szCs w:val="20"/>
              </w:rPr>
              <w:t>(npr. kratki tekst napisan u programu Word).</w:t>
            </w: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25192" w:rsidRDefault="00625192" w:rsidP="00625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C7C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portfolija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razliku između portfolija i e-portfolija.</w:t>
            </w:r>
          </w:p>
          <w:p w:rsidR="00341C7C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manju pomoć učitelja izrađuje svoj e-portfolio u sustavu Office365: pomoć uključuje prijavu pomoću AAI@EduHr korisničkog računa </w:t>
            </w:r>
            <w:r w:rsidRPr="00EF0084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ili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pomoć pri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</w:t>
            </w:r>
            <w:r w:rsidR="00341C7C">
              <w:rPr>
                <w:rFonts w:asciiTheme="majorHAnsi" w:eastAsia="Nunito" w:hAnsiTheme="majorHAnsi" w:cstheme="majorHAnsi"/>
                <w:sz w:val="18"/>
                <w:szCs w:val="20"/>
              </w:rPr>
              <w:t>radi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mapa.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F0084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, prema uputama učitelja,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jednostavan digitalni sadržaj u svoj e-portfolio (npr. kratki tekst napisan u programu Word).</w:t>
            </w:r>
          </w:p>
          <w:p w:rsidR="00EF0084" w:rsidRDefault="00EF0084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Pr="00B669EF" w:rsidRDefault="00341C7C" w:rsidP="00EF0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</w:t>
            </w:r>
            <w:r w:rsidR="00EF0084">
              <w:rPr>
                <w:rFonts w:asciiTheme="majorHAnsi" w:eastAsia="Nunito" w:hAnsiTheme="majorHAnsi" w:cstheme="majorHAnsi"/>
                <w:sz w:val="18"/>
                <w:szCs w:val="20"/>
              </w:rPr>
              <w:t>ronalazi dijeljeni dokument i suradnički radi na njemu.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421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objašnjava razliku između portfolija i e-portfolija.</w:t>
            </w: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41C7C" w:rsidRDefault="00341C7C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prijavljuje u sustav Office365 i prema uputama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učitelja samostalno izrađuje svoj e-portfolio.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digitalni sadržaj u e-portfolio. Uz pomoć učitelja dijeli digitalni sadržaj za suradnički rad na njemu.</w:t>
            </w:r>
          </w:p>
          <w:p w:rsidR="004B4530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B4530" w:rsidRPr="00B669EF" w:rsidRDefault="004B4530" w:rsidP="00D04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BC" w:rsidRDefault="004826BC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se prijavljuje u sustav Office365 i kreativno izrađuje svoj e-portfolio (samostalno predlaže način organizacije dokumenata).</w:t>
            </w:r>
          </w:p>
          <w:p w:rsidR="004B4530" w:rsidRPr="004826BC" w:rsidRDefault="004B4530" w:rsidP="00482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04421" w:rsidRDefault="004826BC" w:rsidP="004B4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sprema jednostavan digitalni sadržaj u svoj e-portfolio 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>i 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ijeli svoj dokument s poznatim osobama</w:t>
            </w:r>
            <w:r w:rsidR="004B453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</w:t>
            </w:r>
            <w:r w:rsidRPr="004826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suradnički radi na njemu.</w:t>
            </w:r>
            <w:r w:rsidR="003A10D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D05D38" w:rsidRPr="00403AC4" w:rsidRDefault="0095397E" w:rsidP="004765A1">
            <w:pPr>
              <w:spacing w:after="0"/>
              <w:rPr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3AC4">
              <w:rPr>
                <w:sz w:val="20"/>
                <w:szCs w:val="20"/>
              </w:rPr>
              <w:t>Radno okružje u Scratchu, Donosimo odluke: ako … onda</w:t>
            </w:r>
            <w:r w:rsidR="00403AC4">
              <w:rPr>
                <w:sz w:val="20"/>
                <w:szCs w:val="20"/>
              </w:rPr>
              <w:br/>
              <w:t>-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 xml:space="preserve"> vrednovanje djelomične ostvarenosti ishoda B.</w:t>
            </w:r>
            <w:r w:rsidR="004765A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B746C">
              <w:rPr>
                <w:rFonts w:asciiTheme="majorHAnsi" w:hAnsiTheme="majorHAnsi" w:cstheme="majorHAnsi"/>
                <w:sz w:val="20"/>
                <w:szCs w:val="20"/>
              </w:rPr>
              <w:t>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4765A1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4765A1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B669EF" w:rsidRDefault="0017554C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5A1" w:rsidRPr="00FF62B8" w:rsidRDefault="004765A1" w:rsidP="004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u kojem pokreće lik u </w:t>
            </w:r>
            <w:r w:rsidR="00F767B6">
              <w:rPr>
                <w:rFonts w:asciiTheme="majorHAnsi" w:eastAsia="Nunito" w:hAnsiTheme="majorHAnsi" w:cstheme="majorHAnsi"/>
                <w:sz w:val="18"/>
                <w:szCs w:val="20"/>
              </w:rPr>
              <w:t>jednom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smjeru. </w:t>
            </w:r>
          </w:p>
          <w:p w:rsid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41ACA" w:rsidRPr="00841ACA" w:rsidRDefault="00841AC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piše, prema uputama učitelja, jednostavan program u kojem pokreće lik u jednom smjeru.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jednom smjeru.</w:t>
            </w:r>
          </w:p>
          <w:p w:rsid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Default="00F767B6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jednostavan program u kojem pokreće lik u više smjerova.</w:t>
            </w:r>
          </w:p>
          <w:p w:rsid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50B62" w:rsidRPr="00E50B62" w:rsidRDefault="00E50B62" w:rsidP="00F767B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D53E94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A05E5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DOPISUJEM SE TAJNO</w:t>
            </w:r>
          </w:p>
          <w:p w:rsidR="002F59A2" w:rsidRPr="002F59A2" w:rsidRDefault="00D53E94" w:rsidP="002F59A2">
            <w:pPr>
              <w:spacing w:after="0"/>
              <w:rPr>
                <w:sz w:val="20"/>
                <w:szCs w:val="20"/>
              </w:rPr>
            </w:pPr>
            <w:r w:rsidRPr="002F59A2">
              <w:rPr>
                <w:rFonts w:eastAsia="Nunito"/>
                <w:sz w:val="20"/>
                <w:szCs w:val="28"/>
              </w:rPr>
              <w:t xml:space="preserve">Aktivnosti: </w:t>
            </w:r>
            <w:r w:rsidR="00403AC4" w:rsidRPr="002F59A2">
              <w:rPr>
                <w:sz w:val="20"/>
                <w:szCs w:val="20"/>
              </w:rPr>
              <w:t>Tajne poruke, Mali kriptografi, Poštujemo i uvažavamo tuđi rad</w:t>
            </w:r>
            <w:r w:rsidR="002F59A2" w:rsidRPr="002F59A2">
              <w:rPr>
                <w:sz w:val="20"/>
                <w:szCs w:val="20"/>
              </w:rPr>
              <w:br/>
              <w:t>- vrednovanje djelomične ostvarenosti ishoda C.4.1 (prvi dio)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94228B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A.4.3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čenik se koristi simbolima za prikazivanje podataka, analizira postupak prikazivanja te vrednuje njegovu učinkovitost.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analizira mogućnosti prikazivanja podataka s pomoću zadanoga skupa simbola.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predlaže novi skup simbola ili nadopunjava postojeći skup simbola kao bi povećao mogućnosti prikazivanja podataka.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94228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vrednuje  postupak prikazivanja podataka odabranim skupom simbola s obzirom na učinkovitost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postupka.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530A01" w:rsidRPr="00530A01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E66313" w:rsidRPr="00B669EF" w:rsidRDefault="00530A01" w:rsidP="00530A0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94228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6FD3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kriptografije.</w:t>
            </w: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32583" w:rsidRDefault="00E32583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situacije u kojima 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važno kriptirati neke informacije.</w:t>
            </w:r>
          </w:p>
          <w:p w:rsidR="00A50D46" w:rsidRDefault="00A50D46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50D46" w:rsidRPr="00B669EF" w:rsidRDefault="00A50D46" w:rsidP="00E32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korištenjem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jednostavn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e kodne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tablic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(jedno slovo=jedan simbol) 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 i dešifrira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kra</w:t>
            </w:r>
            <w:r w:rsidR="00E32583">
              <w:rPr>
                <w:rFonts w:asciiTheme="majorHAnsi" w:eastAsia="Nunito" w:hAnsiTheme="majorHAnsi" w:cstheme="majorHAnsi"/>
                <w:sz w:val="18"/>
                <w:szCs w:val="18"/>
              </w:rPr>
              <w:t>tke tekstove od nekoliko riječi.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svojim riječima objašnjava pojam kriptografije.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A16B1">
              <w:rPr>
                <w:rFonts w:asciiTheme="majorHAnsi" w:eastAsia="Nunito" w:hAnsiTheme="majorHAnsi" w:cstheme="majorHAnsi"/>
                <w:sz w:val="18"/>
                <w:szCs w:val="18"/>
              </w:rPr>
              <w:t>navodi barem jednu situaciju u kojoj je važno kriptirati informacije.</w:t>
            </w:r>
          </w:p>
          <w:p w:rsidR="00546476" w:rsidRDefault="00546476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Default="002C731E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više sustava kriptiranja (npr. jednostavne kodne tablice, Cezarova šifra, Morseov kod).</w:t>
            </w:r>
          </w:p>
          <w:p w:rsidR="00106494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106494" w:rsidRPr="00B669EF" w:rsidRDefault="0010649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se koristi jednostavnim kodnim tablicama u šifriranju i dešifriranju kratkih tekstova.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02A" w:rsidRDefault="00ED602A" w:rsidP="00ED602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nekoliko situacija u kojima je važno kriptirati informacije.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sustava kriptiranja i njima se koristi.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Predlaže kako nadopuniti neki skup simbola kako bi povećao mogućnosti prikazivanja podataka (npr. dodaje brojeve i znakove interpunkcije kako bi mogao pisati cijele rečenice).</w:t>
            </w:r>
          </w:p>
          <w:p w:rsidR="00ED602A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D602A" w:rsidRPr="00B669EF" w:rsidRDefault="00ED602A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BDC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uspoređuje različite sustave kriptiranja i procjenjuje koji je učinkovitiji, tj. koji „jače“ šifrira podatke.</w:t>
            </w:r>
          </w:p>
          <w:p w:rsidR="003A1204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Npr. uspoređuje kodnu tablicu i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šifriranje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 zaključuje da je tekst </w:t>
            </w:r>
            <w:r w:rsidR="00F8003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kriptiran sustavom Pigpen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teže „probiti“.</w:t>
            </w:r>
          </w:p>
          <w:p w:rsidR="003A1204" w:rsidRPr="00B669EF" w:rsidRDefault="003A1204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EA4E17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Pr="00B669EF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učenik objašnjava pojam autorskog prava.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odabire mrežna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mjesta na kojima može preuzeti slike (ili glazbu) sa svim pravima za dalje korištenje.</w:t>
            </w:r>
          </w:p>
          <w:p w:rsidR="0006680C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6680C" w:rsidRPr="00B669EF" w:rsidRDefault="0006680C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pretražuje mrežno mjesto i preuzima slike s odgovarajućih mrežnih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6C15" w:rsidRDefault="00413923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 xml:space="preserve">Uz pomoć učitelja razlikuje </w:t>
            </w:r>
            <w:r w:rsidR="00833F9D">
              <w:rPr>
                <w:rFonts w:asciiTheme="majorHAnsi" w:eastAsia="Nunito" w:hAnsiTheme="majorHAnsi" w:cstheme="majorHAnsi"/>
                <w:sz w:val="18"/>
                <w:szCs w:val="18"/>
              </w:rPr>
              <w:t>pojmove autorsko djelo i autorsko pravo.</w:t>
            </w:r>
            <w:r w:rsidR="00766C15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766C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objašnjava što je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licenca CC (Creative Commons).</w:t>
            </w:r>
          </w:p>
          <w:p w:rsidR="00EA4E17" w:rsidRDefault="00EA4E17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Pr="00B669EF" w:rsidRDefault="00816C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pretražuje mrežno mjesto, uz pomoć učitelja preuzima materijale označene licencom CC s mrežnog mjesta.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4E17" w:rsidRDefault="00413923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Razlikuje pojmove autorsko djelo i autorsko pravo.</w:t>
            </w: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66C15" w:rsidRDefault="00766C15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objašnjava što je licenca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CC (Creative Commons).</w:t>
            </w:r>
          </w:p>
          <w:p w:rsidR="00816C4A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16C4A" w:rsidRDefault="00816C4A" w:rsidP="00816C4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mrežno mjesto za preuzimanje materijala s odgovarajućim autorskim pravima.</w:t>
            </w:r>
          </w:p>
          <w:p w:rsidR="00816C4A" w:rsidRPr="00B669EF" w:rsidRDefault="00816C4A" w:rsidP="004139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Objašnjava zašto je odabrao baš to mrežno mjesto za preuzimanje materijala.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Samostalno odabire mrežno mjesto za preuzimanje materijala s odgovarajućim autorskim pravima.</w:t>
            </w:r>
          </w:p>
          <w:p w:rsidR="00EA4E17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Objašnjava zašto je odabrao baš to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lastRenderedPageBreak/>
              <w:t>mrežno mjesto za preuzimanje materijala.</w:t>
            </w: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0B1955" w:rsidRDefault="000B1955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Dodatno istražuje mrežno mjesto (npr. Pixabay.com), npr. kako postaviti vlastito autorsko djelo na mrežno mjesto i prikladno ga označiti licencom.</w:t>
            </w:r>
          </w:p>
          <w:p w:rsidR="003158A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158AF" w:rsidRPr="00B669EF" w:rsidRDefault="003158AF" w:rsidP="000B195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Pomaže razrednim kolegama u radu.</w:t>
            </w:r>
          </w:p>
        </w:tc>
      </w:tr>
    </w:tbl>
    <w:p w:rsidR="005C697B" w:rsidRDefault="005C697B"/>
    <w:p w:rsidR="005C697B" w:rsidRDefault="005C697B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57"/>
        <w:gridCol w:w="3118"/>
      </w:tblGrid>
      <w:tr w:rsidR="0004410E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F87B91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TRAŽIM PUT KROZ LABIRIN</w:t>
            </w:r>
            <w:r w:rsidR="00F077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T</w:t>
            </w:r>
          </w:p>
          <w:p w:rsidR="0004410E" w:rsidRDefault="0004410E" w:rsidP="00B6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3 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Razgovor likova u Scratchu</w:t>
            </w:r>
            <w:r w:rsidR="00B610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61000" w:rsidRPr="00B61000">
              <w:rPr>
                <w:rFonts w:asciiTheme="majorHAnsi" w:eastAsia="Nunito" w:hAnsiTheme="majorHAnsi" w:cstheme="majorHAnsi"/>
                <w:sz w:val="20"/>
                <w:szCs w:val="28"/>
              </w:rPr>
              <w:t>Potražite me u labirintu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</w:t>
            </w:r>
            <w:r w:rsidR="008A37E8">
              <w:rPr>
                <w:rFonts w:asciiTheme="majorHAnsi" w:hAnsiTheme="majorHAnsi" w:cstheme="majorHAnsi"/>
                <w:sz w:val="20"/>
                <w:szCs w:val="20"/>
              </w:rPr>
              <w:t>elomične ostvarenosti ishoda B.4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.1 (drugi dio)</w:t>
            </w:r>
          </w:p>
        </w:tc>
      </w:tr>
      <w:tr w:rsidR="00D53E94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8A37E8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D53E94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8A37E8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B669EF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 w:rsidR="0017554C"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37E8" w:rsidRPr="00FF62B8" w:rsidRDefault="008A37E8" w:rsidP="008A3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2A2DE3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2A16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Pr="00970FB0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zadani zadatak kao problem koji se rješava pomoću odluke i ulaznih vrijednosti.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ako-onda-inače.</w:t>
            </w:r>
          </w:p>
          <w:p w:rsidR="009A799F" w:rsidRDefault="009A799F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2A16" w:rsidRPr="00712A16" w:rsidRDefault="00712A16" w:rsidP="0071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>Prilikom pisanja programa čini manje greške koje samostalno ne uočava.</w:t>
            </w:r>
          </w:p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Default="009A799F" w:rsidP="009A799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koji koriste ulazne vrijednosti.</w:t>
            </w:r>
          </w:p>
          <w:p w:rsidR="009A799F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A799F" w:rsidRPr="00712A16" w:rsidRDefault="009A799F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2A16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odluku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E4016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E4016C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14BB3" w:rsidRDefault="00014BB3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dodaje blokove koji koriste 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>ulazne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Greške u programu</w:t>
            </w:r>
            <w:r w:rsidR="007C6C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uočava, ali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ispravlja uz pomoć učitelja.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22FDC" w:rsidRPr="00E4016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FDC" w:rsidRPr="00722FDC" w:rsidRDefault="00712A16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jednostavan program koji koristi više blokova odluke 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722FDC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722FD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722FDC" w:rsidRDefault="00722FDC" w:rsidP="00712A1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3815" w:rsidRDefault="00722FDC" w:rsidP="00722FD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Prilikom pokretanja programa unosi testne ulazne vrijednosti i ispituje točnost programa.</w:t>
            </w:r>
          </w:p>
          <w:p w:rsidR="00712A16" w:rsidRPr="00E50B62" w:rsidRDefault="00722FDC" w:rsidP="005F381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</w:r>
            <w:r w:rsidR="005F3815">
              <w:rPr>
                <w:rFonts w:asciiTheme="majorHAnsi" w:eastAsia="Nunito" w:hAnsiTheme="majorHAnsi" w:cstheme="majorHAnsi"/>
                <w:sz w:val="18"/>
                <w:szCs w:val="20"/>
              </w:rPr>
              <w:t>Greške u programu uočava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ih ispravlja.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>TEM</w:t>
            </w:r>
            <w:r w:rsidR="00401E46">
              <w:rPr>
                <w:rFonts w:asciiTheme="majorHAnsi" w:eastAsia="Nunito" w:hAnsiTheme="majorHAnsi" w:cstheme="majorHAnsi"/>
                <w:sz w:val="28"/>
                <w:szCs w:val="28"/>
              </w:rPr>
              <w:t>E</w:t>
            </w: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: </w:t>
            </w:r>
            <w:r w:rsidR="00401E4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ZDRAVLJU, RAČUNALNE MREŽE</w:t>
            </w:r>
          </w:p>
          <w:p w:rsidR="00716333" w:rsidRPr="00D63666" w:rsidRDefault="00716333" w:rsidP="00BC7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401E46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Brinemo se za svoje zdravlje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Računalne mreže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Koristimo se mrežama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Oprezno na internetu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Uloga računalne mreže</w:t>
            </w:r>
          </w:p>
          <w:p w:rsidR="00716333" w:rsidRPr="00D05D38" w:rsidRDefault="00716333" w:rsidP="00401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vrednovanje djelomične ostvarenosti ishoda 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 xml:space="preserve"> i D.4.1 (prvi dio)</w:t>
            </w:r>
          </w:p>
        </w:tc>
      </w:tr>
      <w:tr w:rsidR="00716333" w:rsidRPr="002203A6" w:rsidTr="008C4A18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B3060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blPrEx>
          <w:tblCellMar>
            <w:top w:w="100" w:type="dxa"/>
            <w:bottom w:w="100" w:type="dxa"/>
          </w:tblCellMar>
        </w:tblPrEx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B3060" w:rsidP="007B30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927218" w:rsidRPr="002203A6" w:rsidTr="00014BB3">
        <w:tblPrEx>
          <w:tblCellMar>
            <w:top w:w="100" w:type="dxa"/>
            <w:bottom w:w="100" w:type="dxa"/>
          </w:tblCellMar>
        </w:tblPrEx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Nabraja ograničenja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prepoznaje štetnost</w:t>
            </w:r>
          </w:p>
          <w:p w:rsidR="00927218" w:rsidRPr="00D621FC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njezina 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</w:p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ograničenja uporabe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ačunalne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tehnologije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 njezina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štetnost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dugotrajnoga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nepravilnoga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radu na mreži.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oblike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neprihvatljivoga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korištenja računalnom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tehnologijom 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očuvanje zdravlja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sigurnosti pri radu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</w:tr>
      <w:tr w:rsidR="00927218" w:rsidRPr="002203A6" w:rsidTr="007B3060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čenik istražuje ograničenja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uporabe računalne tehnologije te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primjenjuje upute za očuvanje</w:t>
            </w:r>
          </w:p>
          <w:p w:rsidR="00927218" w:rsidRPr="00D621FC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zdravlja i sigurnost pri radu s</w:t>
            </w:r>
          </w:p>
          <w:p w:rsidR="00927218" w:rsidRPr="007B306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D621FC">
              <w:rPr>
                <w:rFonts w:asciiTheme="majorHAnsi" w:eastAsia="Nunito" w:hAnsiTheme="majorHAnsi" w:cstheme="majorHAnsi"/>
                <w:sz w:val="18"/>
                <w:szCs w:val="20"/>
              </w:rPr>
              <w:t>računalom.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927218" w:rsidRPr="002203A6" w:rsidTr="00630179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218" w:rsidRPr="00970FB0" w:rsidRDefault="00927218" w:rsidP="009272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6A74" w:rsidRPr="002203A6" w:rsidTr="00630179">
        <w:tblPrEx>
          <w:tblCellMar>
            <w:top w:w="100" w:type="dxa"/>
            <w:bottom w:w="100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pojam računalne mreže.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20"/>
              </w:rPr>
            </w:pPr>
          </w:p>
          <w:p w:rsidR="00A847BF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jedan oblik mrežnog povezivanja koji je dosad koristio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: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npr. 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povezivanje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pametnim telefono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m na Internet putem podatkovne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Wi-F</w:t>
            </w:r>
            <w:r w:rsidR="00DE4B1D">
              <w:rPr>
                <w:rFonts w:asciiTheme="majorHAnsi" w:eastAsia="Nunito" w:hAnsiTheme="majorHAnsi" w:cstheme="majorHAnsi"/>
                <w:sz w:val="18"/>
                <w:szCs w:val="20"/>
              </w:rPr>
              <w:t>i veze, povezivanje na Internet pomoću stolnog ili prijenosnog računala i sl.</w:t>
            </w:r>
          </w:p>
          <w:p w:rsidR="00A847BF" w:rsidRPr="00092677" w:rsidRDefault="00A847BF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prepoznaje pravilno i nepravilno, odnosno, štetno korištenje računalnom tehnologijom (npr. način sjedenja, položaj ruku na tipkovnici i mišu i sl.)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štetne posljedice prekomjernog korištenja računalnom tehnologijom.</w:t>
            </w:r>
          </w:p>
          <w:p w:rsidR="006B6A74" w:rsidRPr="00092677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zašto je kretanje važno za zdravlje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Svojim riječima opisuje pojam računalne mreže.</w:t>
            </w:r>
          </w:p>
          <w:p w:rsidR="00DE4B1D" w:rsidRPr="00092677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DE4B1D" w:rsidRDefault="00DE4B1D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iskustvo komunikacije s poznatim osobama putem mreže: </w:t>
            </w:r>
            <w:r w:rsidR="00974B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pomoću </w:t>
            </w:r>
            <w:r w:rsidR="00FF1D61">
              <w:rPr>
                <w:rFonts w:asciiTheme="majorHAnsi" w:eastAsia="Nunito" w:hAnsiTheme="majorHAnsi" w:cstheme="majorHAnsi"/>
                <w:sz w:val="18"/>
                <w:szCs w:val="20"/>
              </w:rPr>
              <w:t>aplikacije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za razmjenu poruka.</w:t>
            </w:r>
          </w:p>
          <w:p w:rsidR="00A847BF" w:rsidRPr="00092677" w:rsidRDefault="00A847BF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više štetnih posljedica prekomjernog korištenja računalnom tehnologijom.</w:t>
            </w:r>
          </w:p>
          <w:p w:rsidR="00C30373" w:rsidRDefault="00C30373" w:rsidP="00C3037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6A74" w:rsidRPr="00970FB0" w:rsidRDefault="006B6A74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7BF" w:rsidRDefault="00F6738B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navodi neke prednosti (npr. olakšavanje komunikacije i dijeljenje podataka) i neke nedostatke računalne mreže (npr. opasnost od računalnih virusa ili razgovora s nepoznatim osobama). </w:t>
            </w:r>
          </w:p>
          <w:p w:rsidR="00FF1D61" w:rsidRPr="00092677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F1D61" w:rsidRDefault="00FF1D61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primjere dobrog i lošeg ponašanja na internetu.</w:t>
            </w:r>
            <w:r w:rsidR="00FC201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A847BF" w:rsidRPr="00092677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A847BF" w:rsidRDefault="00A847BF" w:rsidP="00A847B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opisuje važnost kretanja i povremenog prekidanja rada za računalom kako bi se tijelo razgibalo.</w:t>
            </w: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019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dva osnovna načina na koji se mogu spojiti uređaji na mrežu (žično i bežično)</w:t>
            </w:r>
            <w:r w:rsidR="00DC70E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FC2019" w:rsidRPr="00092677" w:rsidRDefault="00FC201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FC2019" w:rsidRDefault="00FF1D61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osnovne simbole za prikaz statusa povezanosti uređaja na mrežu (npr. oznaku za uspostavljenu </w:t>
            </w:r>
            <w:r w:rsidR="00095028">
              <w:rPr>
                <w:rFonts w:asciiTheme="majorHAnsi" w:eastAsia="Nunito" w:hAnsiTheme="majorHAnsi" w:cstheme="majorHAnsi"/>
                <w:sz w:val="18"/>
                <w:szCs w:val="20"/>
              </w:rPr>
              <w:t>Wi-F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 vezu).</w:t>
            </w:r>
          </w:p>
          <w:p w:rsidR="004255B9" w:rsidRPr="00092677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4255B9" w:rsidRDefault="004255B9" w:rsidP="004255B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primjere korištenja mrežom: npr. </w:t>
            </w:r>
            <w:r w:rsidR="00050B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komunikacija s poznatim osobama,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pregledavanje sadržaja interneta, igranje igara na mreži, slušanje glazbe, preuzimanje i instalacija aplikacija na pametni telefon  i sl.</w:t>
            </w:r>
          </w:p>
          <w:p w:rsidR="004255B9" w:rsidRPr="00092677" w:rsidRDefault="004255B9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Pravilno sjedi za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aktivnosti (vježbe) kojima se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može očuvati zdravlje pri radu s računalom.</w:t>
            </w:r>
          </w:p>
          <w:p w:rsidR="006B6A74" w:rsidRPr="00092677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B6A74" w:rsidRPr="00970FB0" w:rsidRDefault="006B6A74" w:rsidP="006B6A7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Predlaže korištenje ergonomskih pomagala (stolice, tipkovnica, miša i sl.) </w:t>
            </w:r>
          </w:p>
        </w:tc>
      </w:tr>
    </w:tbl>
    <w:p w:rsidR="00E95D19" w:rsidRDefault="00E95D19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970FB0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br w:type="page"/>
            </w:r>
            <w:r w:rsidR="0036374B"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BC7F64" w:rsidRPr="00BC7F64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IGRAM SE I PROGRAMIRAM</w:t>
            </w:r>
          </w:p>
          <w:p w:rsidR="002F59A2" w:rsidRPr="002F59A2" w:rsidRDefault="0036374B" w:rsidP="00D1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5,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Izrada igara u Scratchu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Vježbanjem čuvamo i unapređujemo zdravlje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7,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 w:rsidR="00BC7F64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BC7F64" w:rsidRPr="00BC7F64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 w:rsidR="00D143F7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D143F7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B.4.2 (prvi dio)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6C134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</w:t>
            </w:r>
            <w:r w:rsidR="0036374B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7554C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čenik stvara program korištenjem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vizualnog okruženja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kojemu se koristi slijedom, ponavljanjem, odlukom i ulaznim vrijednostima.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Prepoznaje situacije u svojemu programu u kojemu bi se trebao koristiti odlukom i ulaznim vrijednostima. Uz pomoć učitelja stvara program koji sadrži odluke.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u kojemu se koristi ulaznim vrijednostima.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ponavljanja, odluke i ulaznih vrijednosti.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FF62B8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Analizom odnosa ulaznih i izlaznih vrijednosti vrednuje uspješnost rješenja.</w:t>
            </w:r>
          </w:p>
        </w:tc>
      </w:tr>
      <w:tr w:rsidR="0017554C" w:rsidRPr="002203A6" w:rsidTr="0017554C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17554C" w:rsidRPr="0017554C" w:rsidTr="00927218">
        <w:trPr>
          <w:trHeight w:val="83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17554C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7554C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554C" w:rsidRPr="00970FB0" w:rsidRDefault="0017554C" w:rsidP="0017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81F0E" w:rsidRPr="002203A6" w:rsidTr="007E5B3A">
        <w:trPr>
          <w:trHeight w:val="2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970FB0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zadatak. Uz pomoć učitelja opisuje ideju za rješavanje zadatka.</w:t>
            </w:r>
            <w:r w:rsidR="00AD1D7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092677" w:rsidRDefault="00681F0E" w:rsidP="00681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i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jednostavnu igru u Scratchu koja sadrži odluke i ulazne vrijednosti.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svoje ideje predstavlja učitelju. Uz pomoć učitelja odabire najbolju ideju.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jednostavnu igru u Scratchu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. Prilikom pisanja programa čini manje greške koje samostalno ne uočava.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712A16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dodaje blokove k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oji koriste ulazne vrijednosti.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D74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analizira zadatak i odabire jednu od ideja za rješavanje. Samostalno objašnjava zašto je odabrao upravo taj način rješavanja.</w:t>
            </w:r>
          </w:p>
          <w:p w:rsidR="00AD1D74" w:rsidRPr="00092677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jednostavnu igru u Scratchu 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odluku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blokove koji koriste ulazne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Pr="00E4016C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Greške u programu uočava, ali </w:t>
            </w:r>
            <w:r w:rsidR="00092677">
              <w:rPr>
                <w:rFonts w:asciiTheme="majorHAnsi" w:eastAsia="Nunito" w:hAnsiTheme="majorHAnsi" w:cstheme="majorHAnsi"/>
                <w:sz w:val="18"/>
                <w:szCs w:val="20"/>
              </w:rPr>
              <w:t>ih ispravlja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F0E" w:rsidRPr="00722FDC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jednostavnu igru u Scratchu koja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više blokova odluke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</w:t>
            </w:r>
            <w:r w:rsidR="00681F0E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blokove ulaznih vrijednosti.</w:t>
            </w:r>
          </w:p>
          <w:p w:rsidR="00681F0E" w:rsidRPr="00092677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20"/>
              </w:rPr>
            </w:pPr>
          </w:p>
          <w:p w:rsidR="00681F0E" w:rsidRDefault="00AD1D74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testira program unosom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tes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ulaznih</w:t>
            </w:r>
            <w:r w:rsidR="00681F0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vrijednosti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promatra ponaša li se program u skladu s očekivanjima.</w:t>
            </w:r>
          </w:p>
          <w:p w:rsidR="00681F0E" w:rsidRPr="00E50B62" w:rsidRDefault="00681F0E" w:rsidP="00681F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br/>
              <w:t>Greške u programu uočava i samostalno ih ispravlja.</w:t>
            </w:r>
          </w:p>
        </w:tc>
      </w:tr>
    </w:tbl>
    <w:p w:rsidR="00234106" w:rsidRPr="00234106" w:rsidRDefault="00234106">
      <w:pPr>
        <w:rPr>
          <w:sz w:val="10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1C3799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DC7A4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 NA MREŽI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Komuniciramo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DC7A49">
              <w:rPr>
                <w:rFonts w:asciiTheme="majorHAnsi" w:eastAsia="Nunito" w:hAnsiTheme="majorHAnsi" w:cstheme="majorHAnsi"/>
                <w:sz w:val="20"/>
                <w:szCs w:val="28"/>
              </w:rPr>
              <w:t>Instalirani i online programi</w:t>
            </w:r>
            <w:r w:rsidR="00401E46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401E46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A.4.1 (drugi dio)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8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C.4.1</w:t>
            </w:r>
          </w:p>
        </w:tc>
        <w:tc>
          <w:tcPr>
            <w:tcW w:w="31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 učitelja analizira zadatak kako bi odabrao prikladni program.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odabire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odgovarajući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 izradu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zadatka uz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argumentiranje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preporučuje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drugima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odabrani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program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izradu zadatka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pojašnjavanje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i predstavljanje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svojega odabira.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Učenik istražuje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dodatne mogućnosti</w:t>
            </w:r>
          </w:p>
          <w:p w:rsidR="00F07749" w:rsidRPr="00530A01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odabranoga programa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kao i slične programe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za izradu zadatka.</w:t>
            </w:r>
          </w:p>
          <w:p w:rsidR="00F07749" w:rsidRPr="00B669EF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Svoja saznanja prenosi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razredu. Nudi pomoć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suradnju ostalim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530A01">
              <w:rPr>
                <w:rFonts w:asciiTheme="majorHAnsi" w:eastAsia="Nunito" w:hAnsiTheme="majorHAnsi" w:cstheme="majorHAnsi"/>
                <w:sz w:val="18"/>
                <w:szCs w:val="18"/>
              </w:rPr>
              <w:t>učenicima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7B306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4228B">
              <w:rPr>
                <w:rFonts w:asciiTheme="majorHAnsi" w:eastAsia="Nunito" w:hAnsiTheme="majorHAnsi" w:cstheme="majorHAnsi"/>
                <w:sz w:val="18"/>
                <w:szCs w:val="18"/>
              </w:rPr>
              <w:t>Učenik odabire prikladan program za zadani zadatak, preporučuje ga drugima te istražuje mogućnosti sličnih programa.</w:t>
            </w:r>
          </w:p>
        </w:tc>
        <w:tc>
          <w:tcPr>
            <w:tcW w:w="31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115419">
        <w:trPr>
          <w:trHeight w:val="1440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9049E2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alat za suradnički rad (npr. Teams).</w:t>
            </w:r>
          </w:p>
          <w:p w:rsidR="007D72EF" w:rsidRDefault="007D72EF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opisuje alat za suradnički rad.</w:t>
            </w:r>
          </w:p>
          <w:p w:rsidR="00431653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Pr="00970FB0" w:rsidRDefault="00431653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nekoliko mogućnosti koje pruža alat za suradnički rad (npr. zajedničko korištenje dokumenata, čavrljanje i sl.)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C20C9" w:rsidRDefault="00DC20C9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koj</w:t>
            </w:r>
            <w:r w:rsidR="00115419">
              <w:rPr>
                <w:rFonts w:asciiTheme="majorHAnsi" w:eastAsia="Nunito" w:hAnsiTheme="majorHAnsi" w:cstheme="majorHAnsi"/>
                <w:sz w:val="18"/>
                <w:szCs w:val="20"/>
              </w:rPr>
              <w:t>e pruža alat za suradnički rad.</w:t>
            </w:r>
          </w:p>
          <w:p w:rsidR="007D72EF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D72EF" w:rsidRPr="00970FB0" w:rsidRDefault="007D72EF" w:rsidP="00014BB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koje je moguće koristiti inst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alirane ili online (npr. Microsoft Word).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razliku između instaliranih i online programa.</w:t>
            </w:r>
          </w:p>
          <w:p w:rsidR="00D66F18" w:rsidRDefault="00D66F18" w:rsidP="00D66F1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66F18" w:rsidRPr="00970FB0" w:rsidRDefault="00D66F18" w:rsidP="008E6BE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programe  koje može koristiti instalirane </w:t>
            </w:r>
            <w:r w:rsidR="007D72EF">
              <w:rPr>
                <w:rFonts w:asciiTheme="majorHAnsi" w:eastAsia="Nunito" w:hAnsiTheme="majorHAnsi" w:cstheme="majorHAnsi"/>
                <w:sz w:val="18"/>
                <w:szCs w:val="20"/>
              </w:rPr>
              <w:t>il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online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F7509D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8E6BE7">
              <w:rPr>
                <w:rFonts w:asciiTheme="majorHAnsi" w:eastAsia="Nunito" w:hAnsiTheme="majorHAnsi" w:cstheme="majorHAnsi"/>
                <w:sz w:val="18"/>
                <w:szCs w:val="20"/>
              </w:rPr>
              <w:t>alati iz paketa usluga Office365).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6ED0" w:rsidRDefault="00DC20C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neke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sličnosti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razlike u funkcionalnosti između instaliranih i online programa (npr. Microsoft Word 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omogućuje oblikovanje i pisanje teksta  , ali Word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online ne može kopirati/lijepiti tekst pomoću miša nego kombinacijom tipaka, sučelje je na engleskom jeziku</w:t>
            </w:r>
            <w:r w:rsidR="00E26E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). </w:t>
            </w:r>
          </w:p>
          <w:p w:rsidR="00115419" w:rsidRPr="00970FB0" w:rsidRDefault="00115419" w:rsidP="00E26E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F07749" w:rsidRDefault="00F0774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F07749" w:rsidRPr="002203A6" w:rsidTr="00014BB3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B29EE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PRETRAŽUJEM INTERNET</w:t>
            </w:r>
          </w:p>
          <w:p w:rsidR="00F07749" w:rsidRPr="00D05D38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tražujemo podatke na internetu, </w:t>
            </w:r>
            <w:r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Napredno pretraživanje podataka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A.4.1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F07749" w:rsidRPr="002203A6" w:rsidTr="00014BB3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014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F07749" w:rsidRPr="003D75F8" w:rsidTr="00014BB3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čenik objašnjava koncept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računalne mreže, razlikuje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mogućnosti koje one nude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omunikaciju i suradnju, opisuje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B3060">
              <w:rPr>
                <w:rFonts w:asciiTheme="majorHAnsi" w:eastAsia="Nunito" w:hAnsiTheme="majorHAnsi" w:cstheme="majorHAnsi"/>
                <w:sz w:val="18"/>
                <w:szCs w:val="20"/>
              </w:rPr>
              <w:t>kao izvor podataka.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Nabraja i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oblike i vrste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povezivanja s kojima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se do sada susretao.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opisuje iz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lastitoga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iskustva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koje mu računalna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 nudi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komunikaciju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suradnju. Pronalazi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podatke na internetu.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prednosti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nedostatke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računalne mreže.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pronalaženje podataka na mreži poput korištenja zajedničkom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mapom.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ab/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uporabu računalnih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mreža, dajući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primjere iz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27218">
              <w:rPr>
                <w:rFonts w:asciiTheme="majorHAnsi" w:eastAsia="Nunito" w:hAnsiTheme="majorHAnsi" w:cstheme="majorHAnsi"/>
                <w:sz w:val="18"/>
                <w:szCs w:val="20"/>
              </w:rPr>
              <w:t>svakodne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vnoga života.</w:t>
            </w:r>
          </w:p>
        </w:tc>
      </w:tr>
      <w:tr w:rsidR="00F07749" w:rsidRPr="002203A6" w:rsidTr="00014BB3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7749" w:rsidRPr="00970FB0" w:rsidRDefault="00F07749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F07749" w:rsidRPr="002203A6" w:rsidTr="00014BB3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C262E4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mrežne tražilice.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jednu mrežnu tražilicu (npr. Google).</w:t>
            </w:r>
          </w:p>
          <w:p w:rsidR="004943DF" w:rsidRDefault="004943DF" w:rsidP="00F07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314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obavlja jednostavno pretraživanje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internet</w:t>
            </w:r>
            <w:r w:rsidR="00314F34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mrežne tražilice.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objašnjava pojam mrežne tražilice. 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07749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</w:t>
            </w:r>
            <w:r w:rsidR="00D962F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više mrežnih tražilica (npr. Google, Bing).</w:t>
            </w:r>
          </w:p>
          <w:p w:rsidR="004943DF" w:rsidRDefault="004943DF" w:rsidP="00F0774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43DF" w:rsidRPr="00970FB0" w:rsidRDefault="004943DF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mrežnu tražilicu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 bi pretraživao internet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upisivanjem 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ključn</w:t>
            </w:r>
            <w:r w:rsidR="00D350BE">
              <w:rPr>
                <w:rFonts w:asciiTheme="majorHAnsi" w:eastAsia="Nunito" w:hAnsiTheme="majorHAnsi" w:cstheme="majorHAnsi"/>
                <w:sz w:val="18"/>
                <w:szCs w:val="20"/>
              </w:rPr>
              <w:t>e riječi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Default="00D350BE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u pretraživanju interneta upisivanjem više ključnih riječi.</w:t>
            </w:r>
          </w:p>
          <w:p w:rsidR="00314F34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14F34" w:rsidRPr="00970FB0" w:rsidRDefault="00314F34" w:rsidP="00D350B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mrežnu tražilicu da bi pretraživao mrežna mjesta i slike.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7749" w:rsidRPr="00970FB0" w:rsidRDefault="006409D2" w:rsidP="006409D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prema uputama učitelja, naprednije pretražuje internet korištenjem posebnih oznaka (navodnih znakova, *, </w:t>
            </w:r>
            <w:r w:rsidR="002A67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+,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-)</w:t>
            </w:r>
          </w:p>
        </w:tc>
      </w:tr>
    </w:tbl>
    <w:p w:rsidR="00F07749" w:rsidRDefault="00F0774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MOZGAM I ZABAVLJAM SE</w:t>
            </w:r>
          </w:p>
          <w:p w:rsidR="0077497A" w:rsidRPr="001D6B70" w:rsidRDefault="0077497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Mozgalica 11,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Mozgalica 12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Mozgalica 13,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Matematički kviz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Kviz o Peri Kvržici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A866A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B.4.2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A866A5" w:rsidRPr="00CB2B32" w:rsidTr="00601BB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253425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čenik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složenije logičke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adatke s računalom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ili bez uporabe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 zadatka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analizira složeniji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logički zadatak i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odabire strategiju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Argumentira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odabir strategije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zadatka te 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rješava.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6A5" w:rsidRPr="0017554C" w:rsidRDefault="00A866A5" w:rsidP="00A86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složenije logičke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17554C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DC4BBC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7D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zadatke redanja i razvrstavanja.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zagonetke sudoku (3x3)</w:t>
            </w:r>
          </w:p>
          <w:p w:rsidR="00C661EA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koji koristi jednu varijablu.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zadatke redanja i razvrstavanja pri čemu čini manje greške.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složenosti 3x3 polja, uz pomoć učitelja rješava zagonetke sudoku složenosti 4x4 polja.</w:t>
            </w:r>
          </w:p>
          <w:p w:rsidR="00C661EA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Pr="00253425" w:rsidRDefault="00C661EA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piše jednostavni program s jednom varijablom.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C661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logičke zadatke redanja i razvrstavanja. </w:t>
            </w:r>
          </w:p>
          <w:p w:rsidR="0077497A" w:rsidRDefault="0077497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zagonetke sudoku razine složenosti 3x3 i 4x4 polja.</w:t>
            </w: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61EA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piše jednostavni program koji koristi jednu varijablu. </w:t>
            </w:r>
          </w:p>
          <w:p w:rsidR="00C661EA" w:rsidRPr="00253425" w:rsidRDefault="00C661EA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upute učitelja piše program s više varijabli.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61EA" w:rsidRDefault="00C661EA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program koji koristi više varijabli.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naredbe kojima dodaje vrijednosti u listu.</w:t>
            </w:r>
          </w:p>
          <w:p w:rsidR="00131CB6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CB6" w:rsidRPr="00253425" w:rsidRDefault="00131CB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021786" w:rsidRDefault="00021786"/>
    <w:p w:rsidR="003B3AD0" w:rsidRDefault="003B3AD0"/>
    <w:p w:rsidR="00981C6F" w:rsidRDefault="00981C6F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2542"/>
        <w:gridCol w:w="3402"/>
        <w:gridCol w:w="2977"/>
        <w:gridCol w:w="2778"/>
        <w:gridCol w:w="3175"/>
      </w:tblGrid>
      <w:tr w:rsidR="001D6B70" w:rsidRPr="002203A6" w:rsidTr="0077120C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014C1E" w:rsidRPr="00014C1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IZRAĐUJEM PROJEKTE</w:t>
            </w:r>
          </w:p>
          <w:p w:rsidR="001D6B70" w:rsidRPr="001D6B70" w:rsidRDefault="001D6B70" w:rsidP="00014C1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>Stvaramo videoprojekte, O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rganiziramo svoje videoprojekte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prvi digitalni projekt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Projekt Moja Hrvatska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Moja slikovnica</w:t>
            </w:r>
            <w:r w:rsidR="00014C1E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014C1E" w:rsidRPr="00014C1E">
              <w:rPr>
                <w:rFonts w:asciiTheme="majorHAnsi" w:eastAsia="Nunito" w:hAnsiTheme="majorHAnsi" w:cstheme="majorHAnsi"/>
                <w:sz w:val="20"/>
                <w:szCs w:val="28"/>
              </w:rPr>
              <w:t>Moj zavičaj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B669EF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C.4.2</w:t>
            </w:r>
          </w:p>
        </w:tc>
        <w:tc>
          <w:tcPr>
            <w:tcW w:w="12332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3D0800" w:rsidRPr="00CB2B32" w:rsidTr="0064007B"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3D0800" w:rsidRPr="00CB2B32" w:rsidTr="004053C4"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osmišljava plan izrade digitalnoga rada, izrađuje i vrednuje rad.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planira izradu digitalnoga rada, pronalazi potrebne sadržaje i izrađuje ga.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64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planira izradu digitalnoga rada. Samostalno  pronalazi ili stvara sadržaje 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konačni digitalni rad.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ideju i korake izrade digitalnoga rada. Izrađuje i predstavlja svoj rad.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FF62B8" w:rsidRDefault="003D0800" w:rsidP="00981C6F">
            <w:pP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FF62B8">
              <w:rPr>
                <w:rFonts w:asciiTheme="majorHAnsi" w:eastAsia="Nunito" w:hAnsiTheme="majorHAnsi" w:cstheme="majorHAnsi"/>
                <w:sz w:val="18"/>
                <w:szCs w:val="20"/>
              </w:rPr>
              <w:t>Učenik procjenjuje kvalitetu svojega rada i komentira mogućnost poboljšanja strategij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izrade  digitalnoga sadržaja.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C.4.3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Opisuje načine kojima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timski rad i suradnja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mogu podržati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rješavanje problema.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Uz poticaj i pomoć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Slijedi upute za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dijeljenje digitalnih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sadržaja u timskome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i provodi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zadane aktivnosti.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Sudjeluje 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zajedničkome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radu 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ostvarivanju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suradničkome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okruženju.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Preuzima vodeću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ulogu u planiranju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aktivnosti tima i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predlaže idejna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rješenja.</w:t>
            </w:r>
          </w:p>
        </w:tc>
      </w:tr>
      <w:tr w:rsidR="003D0800" w:rsidRPr="00CB2B32" w:rsidTr="009B13FB">
        <w:trPr>
          <w:trHeight w:val="8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9B13FB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čenik u suradničkome online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okruženju zajednički planira i </w:t>
            </w:r>
            <w:r w:rsidRPr="009B13FB">
              <w:rPr>
                <w:rFonts w:asciiTheme="majorHAnsi" w:eastAsia="Nunito" w:hAnsiTheme="majorHAnsi" w:cstheme="majorHAnsi"/>
                <w:sz w:val="18"/>
                <w:szCs w:val="18"/>
              </w:rPr>
              <w:t>ostvaruje jednostavne ideje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</w:p>
        </w:tc>
      </w:tr>
      <w:tr w:rsidR="003D0800" w:rsidRPr="00CB2B32" w:rsidTr="00981C6F"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00" w:rsidRPr="004053C4" w:rsidRDefault="003D0800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3D0800" w:rsidRPr="00CB2B32" w:rsidTr="0064007B">
        <w:trPr>
          <w:trHeight w:val="4474"/>
        </w:trPr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Pr="004053C4" w:rsidRDefault="00DC4BBC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19ED" w:rsidRDefault="006D1839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Učitelj uz pomoć učitelja </w:t>
            </w:r>
            <w:r w:rsidR="00D719ED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program </w:t>
            </w:r>
          </w:p>
          <w:p w:rsidR="003D0800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za izradu videoprojekta.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</w:t>
            </w:r>
            <w:r w:rsidR="0000106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planira rad te 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pronalazi sadržaje potrebne za izradu video uratka.</w:t>
            </w:r>
          </w:p>
          <w:p w:rsidR="00D719ED" w:rsidRPr="0064007B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4"/>
                <w:szCs w:val="18"/>
              </w:rPr>
            </w:pPr>
          </w:p>
          <w:p w:rsidR="00D719ED" w:rsidRDefault="00D719ED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dodaje sadržaje u program za izradu videa i izrađuje video.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sprema videouradak u svoj e-portfolio.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Svojim riječima objašnjava kako timski rad i suradnja omogućuju da se neki zadatak lakše i točnije riješi.</w:t>
            </w:r>
          </w:p>
          <w:p w:rsidR="00001068" w:rsidRPr="0064007B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i kolega sudjeluje u timskom radu izrade projekta.</w:t>
            </w:r>
          </w:p>
          <w:p w:rsidR="00F761E7" w:rsidRPr="0064007B" w:rsidRDefault="00F761E7" w:rsidP="003D08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F761E7" w:rsidRPr="004053C4" w:rsidRDefault="00F761E7" w:rsidP="0098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Gotov digitalni sadržaj sadrži minimalne zadane elemente (prema </w:t>
            </w:r>
            <w:r w:rsidR="008E2F0A">
              <w:rPr>
                <w:rFonts w:asciiTheme="majorHAnsi" w:eastAsia="Nunito" w:hAnsiTheme="majorHAnsi" w:cstheme="majorHAnsi"/>
                <w:sz w:val="18"/>
                <w:szCs w:val="18"/>
              </w:rPr>
              <w:t>rubrikama koje je sastavio učitelj).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odabire program za izradu videoprojekata.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planira sadržaj svog rada.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001068" w:rsidRPr="0064007B" w:rsidRDefault="00001068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sprema videouradak u svoj e-portfolio.</w:t>
            </w:r>
          </w:p>
          <w:p w:rsidR="00001068" w:rsidRPr="0064007B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001068" w:rsidRDefault="00001068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Prema uputama učitelja sudjeluje u timskom radu izrade projekta</w:t>
            </w:r>
            <w:r w:rsidR="00981C6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(npr. izrada prezentacije u sustavu Office365).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8E2F0A" w:rsidRPr="0064007B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00106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većinu zadanih elemenata (prema rubrikama koje je sastavio učitelj).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800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 i planira sadržaj svoj rada.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pronalazi sadržaje potrebne za izradu videouratka i dodaje ih u odabrani program te izrađuje video.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 i dijeli ga, prema uputama ili uz pomoć učitelja,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Aktivno sudjeluje u timskom radu u suradničkom online okruženju 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8E2F0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gotovo sve zadane elemente (prema rubrikama koje je sastavio učitelj), ali ne djeluje skladno i dovršeno.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AF9" w:rsidRDefault="00870AF9" w:rsidP="00870AF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Samostalno odabire program za izradu videoprojekata, između više ideja odabire jednu te planira sadržaj svoj rada.</w:t>
            </w:r>
          </w:p>
          <w:p w:rsidR="003D0800" w:rsidRPr="0064007B" w:rsidRDefault="003D0800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Koristi različite izvore sadržaja za svoj rad.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Sprema svoj rad u e-portfolio, samostalno ga dijeli s poznatim osobama.</w:t>
            </w:r>
          </w:p>
          <w:p w:rsidR="00870AF9" w:rsidRPr="0064007B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70AF9" w:rsidRDefault="00870AF9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U timskom radu ističe se idejama te preuzima vodeću ulogu u planiranju izrade zajedničkog rada.</w:t>
            </w:r>
          </w:p>
          <w:p w:rsidR="008E2F0A" w:rsidRPr="0064007B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6"/>
                <w:szCs w:val="18"/>
              </w:rPr>
            </w:pPr>
          </w:p>
          <w:p w:rsidR="008E2F0A" w:rsidRPr="004053C4" w:rsidRDefault="008E2F0A" w:rsidP="003D080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Gotov digitalni rad ima sve zadane elemente</w:t>
            </w:r>
            <w:r w:rsidR="00CD2A48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(prema rubrikama koje je sastavio učitelj)</w:t>
            </w:r>
            <w:r>
              <w:rPr>
                <w:rFonts w:asciiTheme="majorHAnsi" w:eastAsia="Nunito" w:hAnsiTheme="majorHAnsi" w:cstheme="majorHAnsi"/>
                <w:sz w:val="18"/>
                <w:szCs w:val="18"/>
              </w:rPr>
              <w:t>, djeluje skladno.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D2" w:rsidRDefault="008C0AD2">
      <w:pPr>
        <w:spacing w:after="0" w:line="240" w:lineRule="auto"/>
      </w:pPr>
      <w:r>
        <w:separator/>
      </w:r>
    </w:p>
  </w:endnote>
  <w:endnote w:type="continuationSeparator" w:id="0">
    <w:p w:rsidR="008C0AD2" w:rsidRDefault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>
    <w:pPr>
      <w:jc w:val="right"/>
    </w:pPr>
    <w:r>
      <w:fldChar w:fldCharType="begin"/>
    </w:r>
    <w:r>
      <w:instrText>PAGE</w:instrText>
    </w:r>
    <w:r>
      <w:fldChar w:fldCharType="separate"/>
    </w:r>
    <w:r w:rsidR="006D3270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D2" w:rsidRDefault="008C0AD2">
      <w:pPr>
        <w:spacing w:after="0" w:line="240" w:lineRule="auto"/>
      </w:pPr>
      <w:r>
        <w:separator/>
      </w:r>
    </w:p>
  </w:footnote>
  <w:footnote w:type="continuationSeparator" w:id="0">
    <w:p w:rsidR="008C0AD2" w:rsidRDefault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8C0AD2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068" w:rsidRDefault="00001068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1068"/>
    <w:rsid w:val="00004AB1"/>
    <w:rsid w:val="00011048"/>
    <w:rsid w:val="00014BB3"/>
    <w:rsid w:val="00014C1E"/>
    <w:rsid w:val="000200FE"/>
    <w:rsid w:val="0002049C"/>
    <w:rsid w:val="00021398"/>
    <w:rsid w:val="00021786"/>
    <w:rsid w:val="00021E96"/>
    <w:rsid w:val="000231AD"/>
    <w:rsid w:val="00034BC0"/>
    <w:rsid w:val="0004410E"/>
    <w:rsid w:val="00044377"/>
    <w:rsid w:val="000450BD"/>
    <w:rsid w:val="00050BC2"/>
    <w:rsid w:val="000520A8"/>
    <w:rsid w:val="0005229E"/>
    <w:rsid w:val="00063D96"/>
    <w:rsid w:val="0006680C"/>
    <w:rsid w:val="00075225"/>
    <w:rsid w:val="0007655B"/>
    <w:rsid w:val="0008216B"/>
    <w:rsid w:val="00092677"/>
    <w:rsid w:val="00095028"/>
    <w:rsid w:val="000B0409"/>
    <w:rsid w:val="000B1955"/>
    <w:rsid w:val="000D77B9"/>
    <w:rsid w:val="000F1D82"/>
    <w:rsid w:val="0010392C"/>
    <w:rsid w:val="00103A40"/>
    <w:rsid w:val="00106494"/>
    <w:rsid w:val="00115419"/>
    <w:rsid w:val="00116104"/>
    <w:rsid w:val="00117C81"/>
    <w:rsid w:val="00121800"/>
    <w:rsid w:val="00125FC4"/>
    <w:rsid w:val="00126335"/>
    <w:rsid w:val="00127609"/>
    <w:rsid w:val="00131029"/>
    <w:rsid w:val="00131CB6"/>
    <w:rsid w:val="00136A8D"/>
    <w:rsid w:val="00171DAC"/>
    <w:rsid w:val="001726AE"/>
    <w:rsid w:val="0017554C"/>
    <w:rsid w:val="001A12FE"/>
    <w:rsid w:val="001A1449"/>
    <w:rsid w:val="001A45D7"/>
    <w:rsid w:val="001A5A5B"/>
    <w:rsid w:val="001B3B33"/>
    <w:rsid w:val="001C0BF6"/>
    <w:rsid w:val="001C3799"/>
    <w:rsid w:val="001C3B8C"/>
    <w:rsid w:val="001D6B70"/>
    <w:rsid w:val="001D7546"/>
    <w:rsid w:val="001E29E7"/>
    <w:rsid w:val="001E52DE"/>
    <w:rsid w:val="001F2564"/>
    <w:rsid w:val="00201F83"/>
    <w:rsid w:val="002176E3"/>
    <w:rsid w:val="002203A6"/>
    <w:rsid w:val="00226FD3"/>
    <w:rsid w:val="00234106"/>
    <w:rsid w:val="00253425"/>
    <w:rsid w:val="00261C0E"/>
    <w:rsid w:val="00261EB4"/>
    <w:rsid w:val="00271084"/>
    <w:rsid w:val="00272CB8"/>
    <w:rsid w:val="00275874"/>
    <w:rsid w:val="002761A6"/>
    <w:rsid w:val="00295AE9"/>
    <w:rsid w:val="00296DD0"/>
    <w:rsid w:val="002A2DE3"/>
    <w:rsid w:val="002A67B8"/>
    <w:rsid w:val="002B2268"/>
    <w:rsid w:val="002C6F8F"/>
    <w:rsid w:val="002C731E"/>
    <w:rsid w:val="002C78F7"/>
    <w:rsid w:val="002D660F"/>
    <w:rsid w:val="002F59A2"/>
    <w:rsid w:val="002F7848"/>
    <w:rsid w:val="00314F34"/>
    <w:rsid w:val="003158AF"/>
    <w:rsid w:val="003250E8"/>
    <w:rsid w:val="0033050C"/>
    <w:rsid w:val="00337552"/>
    <w:rsid w:val="00341C7C"/>
    <w:rsid w:val="003525FF"/>
    <w:rsid w:val="003558E7"/>
    <w:rsid w:val="003618A6"/>
    <w:rsid w:val="0036374B"/>
    <w:rsid w:val="003706BB"/>
    <w:rsid w:val="00382271"/>
    <w:rsid w:val="00386743"/>
    <w:rsid w:val="0039349F"/>
    <w:rsid w:val="003974D5"/>
    <w:rsid w:val="003A10D4"/>
    <w:rsid w:val="003A1204"/>
    <w:rsid w:val="003A16B1"/>
    <w:rsid w:val="003B3AD0"/>
    <w:rsid w:val="003B48EC"/>
    <w:rsid w:val="003C3D14"/>
    <w:rsid w:val="003C5BBB"/>
    <w:rsid w:val="003D0800"/>
    <w:rsid w:val="003D75F8"/>
    <w:rsid w:val="003E1A08"/>
    <w:rsid w:val="003E5D6F"/>
    <w:rsid w:val="00401E46"/>
    <w:rsid w:val="00403AC4"/>
    <w:rsid w:val="00404C12"/>
    <w:rsid w:val="004053C4"/>
    <w:rsid w:val="00413923"/>
    <w:rsid w:val="004255B9"/>
    <w:rsid w:val="00431653"/>
    <w:rsid w:val="004410DA"/>
    <w:rsid w:val="0046265E"/>
    <w:rsid w:val="004628ED"/>
    <w:rsid w:val="004765A1"/>
    <w:rsid w:val="00476CC3"/>
    <w:rsid w:val="004826BC"/>
    <w:rsid w:val="00482EB6"/>
    <w:rsid w:val="00486A66"/>
    <w:rsid w:val="0049309B"/>
    <w:rsid w:val="004943DF"/>
    <w:rsid w:val="004B4530"/>
    <w:rsid w:val="004C53AA"/>
    <w:rsid w:val="004D1668"/>
    <w:rsid w:val="004D242C"/>
    <w:rsid w:val="004D4543"/>
    <w:rsid w:val="004E53E9"/>
    <w:rsid w:val="004F28B7"/>
    <w:rsid w:val="00507788"/>
    <w:rsid w:val="00510E24"/>
    <w:rsid w:val="00512139"/>
    <w:rsid w:val="00521D7E"/>
    <w:rsid w:val="00525599"/>
    <w:rsid w:val="00525D9E"/>
    <w:rsid w:val="00530A01"/>
    <w:rsid w:val="00540C85"/>
    <w:rsid w:val="00543DE2"/>
    <w:rsid w:val="00546476"/>
    <w:rsid w:val="00546795"/>
    <w:rsid w:val="0055328F"/>
    <w:rsid w:val="00565E7A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C697B"/>
    <w:rsid w:val="005D39EE"/>
    <w:rsid w:val="005D712B"/>
    <w:rsid w:val="005F1F97"/>
    <w:rsid w:val="005F3815"/>
    <w:rsid w:val="005F4C25"/>
    <w:rsid w:val="00601BB9"/>
    <w:rsid w:val="00604E64"/>
    <w:rsid w:val="00606EA3"/>
    <w:rsid w:val="00616923"/>
    <w:rsid w:val="00625192"/>
    <w:rsid w:val="00630179"/>
    <w:rsid w:val="0064007B"/>
    <w:rsid w:val="006409D2"/>
    <w:rsid w:val="00646D43"/>
    <w:rsid w:val="006647FF"/>
    <w:rsid w:val="006711CD"/>
    <w:rsid w:val="00681F0E"/>
    <w:rsid w:val="006A1C8E"/>
    <w:rsid w:val="006A630E"/>
    <w:rsid w:val="006B044D"/>
    <w:rsid w:val="006B3276"/>
    <w:rsid w:val="006B6A74"/>
    <w:rsid w:val="006C1345"/>
    <w:rsid w:val="006C2104"/>
    <w:rsid w:val="006C6085"/>
    <w:rsid w:val="006D013D"/>
    <w:rsid w:val="006D1839"/>
    <w:rsid w:val="006D3270"/>
    <w:rsid w:val="006D6814"/>
    <w:rsid w:val="006E473D"/>
    <w:rsid w:val="006F31C5"/>
    <w:rsid w:val="006F431B"/>
    <w:rsid w:val="006F43DF"/>
    <w:rsid w:val="00706187"/>
    <w:rsid w:val="00712A16"/>
    <w:rsid w:val="007133A7"/>
    <w:rsid w:val="0071349B"/>
    <w:rsid w:val="00714878"/>
    <w:rsid w:val="00716333"/>
    <w:rsid w:val="00722FDC"/>
    <w:rsid w:val="007268DD"/>
    <w:rsid w:val="0074196D"/>
    <w:rsid w:val="00741EDC"/>
    <w:rsid w:val="00753135"/>
    <w:rsid w:val="007633E6"/>
    <w:rsid w:val="00764D67"/>
    <w:rsid w:val="00766C15"/>
    <w:rsid w:val="0077120C"/>
    <w:rsid w:val="0077497A"/>
    <w:rsid w:val="007B3060"/>
    <w:rsid w:val="007C5FA6"/>
    <w:rsid w:val="007C6C0E"/>
    <w:rsid w:val="007C7C26"/>
    <w:rsid w:val="007D4293"/>
    <w:rsid w:val="007D72EF"/>
    <w:rsid w:val="007E0A5A"/>
    <w:rsid w:val="007E5B3A"/>
    <w:rsid w:val="007E6331"/>
    <w:rsid w:val="007E65A5"/>
    <w:rsid w:val="008001F2"/>
    <w:rsid w:val="00813D49"/>
    <w:rsid w:val="00814C24"/>
    <w:rsid w:val="00816C4A"/>
    <w:rsid w:val="00820300"/>
    <w:rsid w:val="008207F1"/>
    <w:rsid w:val="0082232B"/>
    <w:rsid w:val="00833F9D"/>
    <w:rsid w:val="00841ACA"/>
    <w:rsid w:val="00843444"/>
    <w:rsid w:val="008658FF"/>
    <w:rsid w:val="00867D2D"/>
    <w:rsid w:val="00870AF9"/>
    <w:rsid w:val="008864A9"/>
    <w:rsid w:val="00897950"/>
    <w:rsid w:val="008A2563"/>
    <w:rsid w:val="008A37E8"/>
    <w:rsid w:val="008A5299"/>
    <w:rsid w:val="008C0AD2"/>
    <w:rsid w:val="008C4A18"/>
    <w:rsid w:val="008D1FC9"/>
    <w:rsid w:val="008D57D5"/>
    <w:rsid w:val="008D7137"/>
    <w:rsid w:val="008E2F0A"/>
    <w:rsid w:val="008E6BE7"/>
    <w:rsid w:val="008F72F9"/>
    <w:rsid w:val="009049E2"/>
    <w:rsid w:val="00905511"/>
    <w:rsid w:val="00910B71"/>
    <w:rsid w:val="009125A8"/>
    <w:rsid w:val="00925870"/>
    <w:rsid w:val="00927218"/>
    <w:rsid w:val="00937795"/>
    <w:rsid w:val="0094228B"/>
    <w:rsid w:val="009529B0"/>
    <w:rsid w:val="0095397E"/>
    <w:rsid w:val="00957EBD"/>
    <w:rsid w:val="00963DCB"/>
    <w:rsid w:val="00964722"/>
    <w:rsid w:val="009657BD"/>
    <w:rsid w:val="00965F49"/>
    <w:rsid w:val="00967792"/>
    <w:rsid w:val="00970FB0"/>
    <w:rsid w:val="00973D3F"/>
    <w:rsid w:val="00974BA6"/>
    <w:rsid w:val="00981C6F"/>
    <w:rsid w:val="0098509B"/>
    <w:rsid w:val="00990B35"/>
    <w:rsid w:val="009A41EF"/>
    <w:rsid w:val="009A6FD1"/>
    <w:rsid w:val="009A799F"/>
    <w:rsid w:val="009B13FB"/>
    <w:rsid w:val="009B29EE"/>
    <w:rsid w:val="009B4C76"/>
    <w:rsid w:val="009B590D"/>
    <w:rsid w:val="009C571C"/>
    <w:rsid w:val="009D29CB"/>
    <w:rsid w:val="009E6321"/>
    <w:rsid w:val="00A05354"/>
    <w:rsid w:val="00A0561E"/>
    <w:rsid w:val="00A05E54"/>
    <w:rsid w:val="00A256E8"/>
    <w:rsid w:val="00A30B85"/>
    <w:rsid w:val="00A31F7F"/>
    <w:rsid w:val="00A40F67"/>
    <w:rsid w:val="00A44073"/>
    <w:rsid w:val="00A50D46"/>
    <w:rsid w:val="00A60BDC"/>
    <w:rsid w:val="00A64664"/>
    <w:rsid w:val="00A82E86"/>
    <w:rsid w:val="00A847BF"/>
    <w:rsid w:val="00A86017"/>
    <w:rsid w:val="00A866A5"/>
    <w:rsid w:val="00A94C9C"/>
    <w:rsid w:val="00A94DCC"/>
    <w:rsid w:val="00AD1A46"/>
    <w:rsid w:val="00AD1D74"/>
    <w:rsid w:val="00AD2940"/>
    <w:rsid w:val="00AD5F23"/>
    <w:rsid w:val="00AD723A"/>
    <w:rsid w:val="00AE7FFE"/>
    <w:rsid w:val="00B062EC"/>
    <w:rsid w:val="00B21629"/>
    <w:rsid w:val="00B316B1"/>
    <w:rsid w:val="00B32AFA"/>
    <w:rsid w:val="00B61000"/>
    <w:rsid w:val="00B64CDA"/>
    <w:rsid w:val="00B669EF"/>
    <w:rsid w:val="00B810B9"/>
    <w:rsid w:val="00B82797"/>
    <w:rsid w:val="00B842CC"/>
    <w:rsid w:val="00B96A41"/>
    <w:rsid w:val="00BB1E4F"/>
    <w:rsid w:val="00BB41CA"/>
    <w:rsid w:val="00BB7B88"/>
    <w:rsid w:val="00BC1547"/>
    <w:rsid w:val="00BC52EA"/>
    <w:rsid w:val="00BC7F64"/>
    <w:rsid w:val="00BD6E27"/>
    <w:rsid w:val="00BE10AC"/>
    <w:rsid w:val="00BE7D72"/>
    <w:rsid w:val="00BF07E4"/>
    <w:rsid w:val="00C113C4"/>
    <w:rsid w:val="00C15F75"/>
    <w:rsid w:val="00C247C0"/>
    <w:rsid w:val="00C262E4"/>
    <w:rsid w:val="00C30373"/>
    <w:rsid w:val="00C51662"/>
    <w:rsid w:val="00C661EA"/>
    <w:rsid w:val="00CA2F81"/>
    <w:rsid w:val="00CB2B32"/>
    <w:rsid w:val="00CD2A48"/>
    <w:rsid w:val="00CD5C1A"/>
    <w:rsid w:val="00CD7C62"/>
    <w:rsid w:val="00CE16A1"/>
    <w:rsid w:val="00CF00F7"/>
    <w:rsid w:val="00D0318F"/>
    <w:rsid w:val="00D04421"/>
    <w:rsid w:val="00D05D38"/>
    <w:rsid w:val="00D143F7"/>
    <w:rsid w:val="00D32507"/>
    <w:rsid w:val="00D350BE"/>
    <w:rsid w:val="00D53E94"/>
    <w:rsid w:val="00D573D6"/>
    <w:rsid w:val="00D621FC"/>
    <w:rsid w:val="00D63666"/>
    <w:rsid w:val="00D66F18"/>
    <w:rsid w:val="00D719ED"/>
    <w:rsid w:val="00D74ED8"/>
    <w:rsid w:val="00D774F3"/>
    <w:rsid w:val="00D95A80"/>
    <w:rsid w:val="00D962FF"/>
    <w:rsid w:val="00D9694A"/>
    <w:rsid w:val="00DA4D9C"/>
    <w:rsid w:val="00DB02AB"/>
    <w:rsid w:val="00DB746C"/>
    <w:rsid w:val="00DC20C9"/>
    <w:rsid w:val="00DC4BBC"/>
    <w:rsid w:val="00DC70E0"/>
    <w:rsid w:val="00DC7A49"/>
    <w:rsid w:val="00DE4B1D"/>
    <w:rsid w:val="00DE5EC6"/>
    <w:rsid w:val="00DF7CE2"/>
    <w:rsid w:val="00E06599"/>
    <w:rsid w:val="00E1056D"/>
    <w:rsid w:val="00E127B5"/>
    <w:rsid w:val="00E22966"/>
    <w:rsid w:val="00E26ED0"/>
    <w:rsid w:val="00E30B8B"/>
    <w:rsid w:val="00E32583"/>
    <w:rsid w:val="00E4016C"/>
    <w:rsid w:val="00E45BE8"/>
    <w:rsid w:val="00E46048"/>
    <w:rsid w:val="00E50B62"/>
    <w:rsid w:val="00E66313"/>
    <w:rsid w:val="00E7572C"/>
    <w:rsid w:val="00E83865"/>
    <w:rsid w:val="00E901F2"/>
    <w:rsid w:val="00E95D19"/>
    <w:rsid w:val="00EA00C9"/>
    <w:rsid w:val="00EA1169"/>
    <w:rsid w:val="00EA2522"/>
    <w:rsid w:val="00EA4E17"/>
    <w:rsid w:val="00EA5B5B"/>
    <w:rsid w:val="00EA61E5"/>
    <w:rsid w:val="00EB15CF"/>
    <w:rsid w:val="00EB505B"/>
    <w:rsid w:val="00EC05FE"/>
    <w:rsid w:val="00EC74BB"/>
    <w:rsid w:val="00ED5CF9"/>
    <w:rsid w:val="00ED602A"/>
    <w:rsid w:val="00ED6C88"/>
    <w:rsid w:val="00EE0A7F"/>
    <w:rsid w:val="00EF0084"/>
    <w:rsid w:val="00EF4D34"/>
    <w:rsid w:val="00F0092B"/>
    <w:rsid w:val="00F0334A"/>
    <w:rsid w:val="00F04D3B"/>
    <w:rsid w:val="00F05647"/>
    <w:rsid w:val="00F056C4"/>
    <w:rsid w:val="00F07749"/>
    <w:rsid w:val="00F126A3"/>
    <w:rsid w:val="00F230F3"/>
    <w:rsid w:val="00F65095"/>
    <w:rsid w:val="00F6738B"/>
    <w:rsid w:val="00F7509D"/>
    <w:rsid w:val="00F761E7"/>
    <w:rsid w:val="00F767B6"/>
    <w:rsid w:val="00F80034"/>
    <w:rsid w:val="00F86D11"/>
    <w:rsid w:val="00F87B91"/>
    <w:rsid w:val="00F92794"/>
    <w:rsid w:val="00FA2EF9"/>
    <w:rsid w:val="00FA7CDB"/>
    <w:rsid w:val="00FB74C2"/>
    <w:rsid w:val="00FC2019"/>
    <w:rsid w:val="00FE0AFA"/>
    <w:rsid w:val="00FE0E1E"/>
    <w:rsid w:val="00FE4EC3"/>
    <w:rsid w:val="00FF03C7"/>
    <w:rsid w:val="00FF1D61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6de8-8b70-4fb4-8d3c-3768acd7eb69">
      <Terms xmlns="http://schemas.microsoft.com/office/infopath/2007/PartnerControls"/>
    </lcf76f155ced4ddcb4097134ff3c332f>
    <TaxCatchAll xmlns="b20bd444-e481-4910-b1f2-fc50aa130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55C0BF303EC4CA47998E5CEB5E3FD" ma:contentTypeVersion="11" ma:contentTypeDescription="Stvaranje novog dokumenta." ma:contentTypeScope="" ma:versionID="8b29479d291f580e13b26e20859f1767">
  <xsd:schema xmlns:xsd="http://www.w3.org/2001/XMLSchema" xmlns:xs="http://www.w3.org/2001/XMLSchema" xmlns:p="http://schemas.microsoft.com/office/2006/metadata/properties" xmlns:ns2="b20bd444-e481-4910-b1f2-fc50aa130086" xmlns:ns3="b56d6de8-8b70-4fb4-8d3c-3768acd7eb69" targetNamespace="http://schemas.microsoft.com/office/2006/metadata/properties" ma:root="true" ma:fieldsID="37f638179119bc2e9bbc0c585d441057" ns2:_="" ns3:_="">
    <xsd:import namespace="b20bd444-e481-4910-b1f2-fc50aa130086"/>
    <xsd:import namespace="b56d6de8-8b70-4fb4-8d3c-3768acd7e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d444-e481-4910-b1f2-fc50aa130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38e051-80c0-4841-b01e-b6bfe19a66de}" ma:internalName="TaxCatchAll" ma:showField="CatchAllData" ma:web="b20bd444-e481-4910-b1f2-fc50aa130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6de8-8b70-4fb4-8d3c-3768acd7e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A730-874B-4F5F-A495-037512442B07}">
  <ds:schemaRefs>
    <ds:schemaRef ds:uri="http://schemas.microsoft.com/office/2006/metadata/properties"/>
    <ds:schemaRef ds:uri="http://schemas.microsoft.com/office/infopath/2007/PartnerControls"/>
    <ds:schemaRef ds:uri="b56d6de8-8b70-4fb4-8d3c-3768acd7eb69"/>
    <ds:schemaRef ds:uri="b20bd444-e481-4910-b1f2-fc50aa130086"/>
  </ds:schemaRefs>
</ds:datastoreItem>
</file>

<file path=customXml/itemProps2.xml><?xml version="1.0" encoding="utf-8"?>
<ds:datastoreItem xmlns:ds="http://schemas.openxmlformats.org/officeDocument/2006/customXml" ds:itemID="{43D86EC7-E73A-442E-BED3-3DB9A0630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2E59C-EA28-4F34-8D40-CF06C2D2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bd444-e481-4910-b1f2-fc50aa130086"/>
    <ds:schemaRef ds:uri="b56d6de8-8b70-4fb4-8d3c-3768acd7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E1884-6BE9-40C6-A392-6F7A1185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12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Vlatka Pavić</cp:lastModifiedBy>
  <cp:revision>2</cp:revision>
  <dcterms:created xsi:type="dcterms:W3CDTF">2020-09-01T18:57:00Z</dcterms:created>
  <dcterms:modified xsi:type="dcterms:W3CDTF">2022-10-16T08:43:00Z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0x01010001855C0BF303EC4CA47998E5CEB5E3FD</vt:lpwstr>
  </property>
</Properties>
</file>